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4.png" ContentType="image/png"/>
  <Override PartName="/word/media/rId62.png" ContentType="image/png"/>
  <Override PartName="/word/media/rId33.png" ContentType="image/png"/>
  <Override PartName="/word/media/rId31.png" ContentType="image/png"/>
  <Override PartName="/word/media/rId95.png" ContentType="image/png"/>
  <Override PartName="/word/media/rId97.png" ContentType="image/png"/>
  <Override PartName="/word/media/rId25.png" ContentType="image/png"/>
  <Override PartName="/word/media/rId26.png" ContentType="image/png"/>
  <Override PartName="/word/media/rId30.png" ContentType="image/png"/>
  <Override PartName="/word/media/rId96.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4.png" ContentType="image/png"/>
  <Override PartName="/word/media/rId65.png" ContentType="image/png"/>
  <Override PartName="/word/media/rId32.png" ContentType="image/png"/>
  <Override PartName="/word/media/rId63.png" ContentType="image/png"/>
  <Override PartName="/word/media/rId28.png" ContentType="image/png"/>
  <Override PartName="/word/media/rId83.png" ContentType="image/png"/>
  <Override PartName="/word/media/rId8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nykyisen ala-, sektori- ja mittakaavakohtaisen siiloutumisen sijaan. Nämä ovat haastavia ja innovatiivisia,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0"/>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1"/>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2"/>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3"/>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5" w:name="teollisuuden-iotin-taustaa-iiot"/>
      <w:bookmarkEnd w:id="35"/>
      <w:r>
        <w:t xml:space="preserve">Teollisuuden IoT:in taustaa (IIoT)</w:t>
      </w:r>
    </w:p>
    <w:p>
      <w:pPr>
        <w:pStyle w:val="FirstParagraph"/>
      </w:pPr>
      <w:r>
        <w:t xml:space="preserve">Yleisestä IoT:stä erottuvat selkeästi kuluttajien, kaupan, liiketoiminnan ja teollisuuden IoT:in alueet kohderyhmien, teknisten vaatimusten ja toimintastrategioiden perusteella. Näistä suurin teollinen esineiden internet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IIoT:in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6" w:name="maatalouden-iotin-taustaa-aiot"/>
      <w:bookmarkEnd w:id="36"/>
      <w:r>
        <w:t xml:space="preserve">Maatalouden IoT:in taustaa (AIoT)</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37" w:name="opinnäytetyön-tarkoitus-tavoite-tutkimuskysymykset-ja-tutkimusmenetelmät"/>
      <w:bookmarkEnd w:id="37"/>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toteutan narratiivisen kirjallisuuskatsauksen sekä haastattelen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haastatteluaineiston laadullisen kuvailun ja määrällistä menetelmää soveltavan sisällönanalyysin avulla.</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IoT:tä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8" w:name="tutkimuksen-tarkoitus"/>
      <w:bookmarkEnd w:id="3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39" w:name="tutkimuksen-tavoitteet"/>
      <w:bookmarkEnd w:id="39"/>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0" w:name="tutkimuskysymykset"/>
      <w:bookmarkEnd w:id="40"/>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millaiset sovellukset ovat viime aikaisessa tutkimuksessa keskeisimpiä?</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1" w:name="tutkimusmenetelmien-valinta"/>
      <w:bookmarkEnd w:id="41"/>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w:t>
      </w:r>
    </w:p>
    <w:p>
      <w:pPr>
        <w:pStyle w:val="Compact"/>
        <w:numPr>
          <w:numId w:val="1008"/>
          <w:ilvl w:val="0"/>
        </w:numPr>
      </w:pPr>
      <w:r>
        <w:t xml:space="preserve">Haastattelun tekemisen vaatima taito</w:t>
      </w:r>
    </w:p>
    <w:p>
      <w:pPr>
        <w:pStyle w:val="Compact"/>
        <w:numPr>
          <w:numId w:val="1008"/>
          <w:ilvl w:val="0"/>
        </w:numPr>
      </w:pPr>
      <w:r>
        <w:t xml:space="preserve">Haastattelujen vaatima aika ja kustannukset</w:t>
      </w:r>
    </w:p>
    <w:p>
      <w:pPr>
        <w:pStyle w:val="Compact"/>
        <w:numPr>
          <w:numId w:val="1008"/>
          <w:ilvl w:val="0"/>
        </w:numPr>
      </w:pPr>
      <w:r>
        <w:t xml:space="preserve">Haastatteluissa tehtävien virheiden mahdollisuus sekä</w:t>
      </w:r>
    </w:p>
    <w:p>
      <w:pPr>
        <w:pStyle w:val="Compact"/>
        <w:numPr>
          <w:numId w:val="1008"/>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2" w:name="kirjallisuuskatsaus-tutkimusmenetelmänä"/>
      <w:bookmarkEnd w:id="42"/>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3" w:name="kuvaileva-kirjallisuuskatsaus-tutkimusmenetelmänä"/>
      <w:bookmarkEnd w:id="43"/>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4" w:name="teemahaastattelu-tutkimusmenetelmänä"/>
      <w:bookmarkEnd w:id="44"/>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5" w:name="sisällönanalyysi-tutkimusmenetelmänä"/>
      <w:bookmarkEnd w:id="45"/>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6" w:name="aineisto-ja-tutkimuksen-toteutus"/>
      <w:bookmarkEnd w:id="46"/>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7" w:name="kuvailevan-kirjallisuuskatsauksen-toteutus"/>
      <w:bookmarkEnd w:id="47"/>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8" w:name="kirjallisuuskatsauksen-aineistojen-haku"/>
      <w:bookmarkEnd w:id="48"/>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9"/>
          <w:ilvl w:val="0"/>
        </w:numPr>
      </w:pPr>
      <w:r>
        <w:t xml:space="preserve">Passport Global Market (http://go.euromonitor.com/passport),</w:t>
      </w:r>
    </w:p>
    <w:p>
      <w:pPr>
        <w:pStyle w:val="Compact"/>
        <w:numPr>
          <w:numId w:val="1009"/>
          <w:ilvl w:val="0"/>
        </w:numPr>
      </w:pPr>
      <w:r>
        <w:t xml:space="preserve">Doria (http://www.doria.fi),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0"/>
          <w:ilvl w:val="0"/>
        </w:numPr>
      </w:pPr>
      <w:r>
        <w:t xml:space="preserve">Aaltodoc (https://aaltodoc.aalto.fi)</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ACM Digital Library</w:t>
      </w:r>
    </w:p>
    <w:p>
      <w:pPr>
        <w:pStyle w:val="Compact"/>
        <w:numPr>
          <w:numId w:val="1010"/>
          <w:ilvl w:val="0"/>
        </w:numPr>
      </w:pPr>
      <w:r>
        <w:t xml:space="preserve">ProQuest Business Premium</w:t>
      </w:r>
    </w:p>
    <w:p>
      <w:pPr>
        <w:pStyle w:val="Compact"/>
        <w:numPr>
          <w:numId w:val="1010"/>
          <w:ilvl w:val="0"/>
        </w:numPr>
      </w:pPr>
      <w:r>
        <w:t xml:space="preserve">Dart</w:t>
      </w:r>
    </w:p>
    <w:p>
      <w:pPr>
        <w:pStyle w:val="Compact"/>
        <w:numPr>
          <w:numId w:val="1010"/>
          <w:ilvl w:val="0"/>
        </w:numPr>
      </w:pPr>
      <w:r>
        <w:t xml:space="preserve">Passport Global Market (http://go.euromonitor.com/passport)</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Theseus (https://www.theseus.fi)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IoT:in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9" w:name="teemahaastattelujen-toteutus"/>
      <w:bookmarkEnd w:id="49"/>
      <w:r>
        <w:t xml:space="preserve">Teemahaastattelujen toteutus</w:t>
      </w:r>
    </w:p>
    <w:p>
      <w:pPr>
        <w:pStyle w:val="FirstParagraph"/>
      </w:pPr>
      <w:r>
        <w:t xml:space="preserve">Kokonaisuutena teemahaastatteluissa pyrittiin tuomaan esille AIoT:in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0" w:name="haastateltavien-valinta"/>
      <w:bookmarkEnd w:id="50"/>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1" w:name="haastattelujen-toteutukset"/>
      <w:bookmarkEnd w:id="51"/>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2" w:name="haastatteluaineiston-analyysimenetelmä"/>
      <w:bookmarkEnd w:id="52"/>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3" w:name="haastatteluaineiston-analyysi-sisällönanalyysin-menetelmillä"/>
      <w:bookmarkEnd w:id="53"/>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4" w:name="sisällönanalyysin-menetelmien-käyttö"/>
      <w:bookmarkEnd w:id="54"/>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5" w:name="haastatteluaineiston-koodaus-ja-koodien-kategorisointi"/>
      <w:bookmarkEnd w:id="55"/>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6" w:name="haastatteluaineiston-koodien-taulukointi"/>
      <w:bookmarkEnd w:id="56"/>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7" w:name="haastatteluaineiston-analysointi-taulukoitujen-tietojen-avulla"/>
      <w:bookmarkEnd w:id="57"/>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8" w:name="haastatteluaineistosta-johtopäätösten-vetäminen-analyysin-perusteella"/>
      <w:bookmarkEnd w:id="58"/>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9" w:name="tutkimustulokset"/>
      <w:bookmarkEnd w:id="59"/>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0" w:name="kirjallisuuskatsauksen-tulokset"/>
      <w:bookmarkEnd w:id="60"/>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1" w:name="yleinen-kuvailu"/>
      <w:bookmarkEnd w:id="61"/>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2"/>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1"/>
          <w:ilvl w:val="0"/>
        </w:numPr>
      </w:pPr>
      <w:r>
        <w:t xml:space="preserve">IoT-ratkaisuiden integraation varmistaminen avoimien arkkitehtuurien, alustojen ja standardien avulla;</w:t>
      </w:r>
    </w:p>
    <w:p>
      <w:pPr>
        <w:pStyle w:val="Compact"/>
        <w:numPr>
          <w:numId w:val="1011"/>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1"/>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3"/>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2"/>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2"/>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2"/>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2"/>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2"/>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2"/>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2"/>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2"/>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4" w:name="aiotin-teknologiat"/>
      <w:bookmarkEnd w:id="64"/>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5"/>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6" w:name="aiotin-sovellusalueet"/>
      <w:bookmarkEnd w:id="66"/>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7" w:name="valvonta"/>
      <w:bookmarkEnd w:id="67"/>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8" w:name="kontrollointi"/>
      <w:bookmarkEnd w:id="68"/>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9" w:name="logistiikka"/>
      <w:bookmarkEnd w:id="69"/>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0" w:name="ennustus"/>
      <w:bookmarkEnd w:id="70"/>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1" w:name="aiotin-avoimet-haasteet"/>
      <w:bookmarkEnd w:id="71"/>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2" w:name="standardisaation-haasteet"/>
      <w:bookmarkEnd w:id="72"/>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3" w:name="tieto--ja-kyberturvallisuuden-haasteet"/>
      <w:bookmarkEnd w:id="73"/>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4" w:name="laitteiden-energiatehokkuuden-haasteet"/>
      <w:bookmarkEnd w:id="74"/>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5" w:name="laitteiden-kestävyyden-haasteet"/>
      <w:bookmarkEnd w:id="75"/>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6" w:name="langattoman-tietoliikenteen-haasteet"/>
      <w:bookmarkEnd w:id="76"/>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7" w:name="analytiikkaratkaisuiden-ja-tietopalveluiden-haasteet"/>
      <w:bookmarkEnd w:id="77"/>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8" w:name="aiot-ekosysteemin-laajentamisen-haasteet"/>
      <w:bookmarkEnd w:id="78"/>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9" w:name="muut-tekniset-haasteet"/>
      <w:bookmarkEnd w:id="79"/>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0" w:name="muut-haasteet"/>
      <w:bookmarkEnd w:id="80"/>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1" w:name="esitetyt-aiot-arkkitehtuurit"/>
      <w:bookmarkEnd w:id="81"/>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2"/>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3"/>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4"/>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5" w:name="haastattelujen-tulokset"/>
      <w:bookmarkEnd w:id="85"/>
      <w:r>
        <w:t xml:space="preserve">Haastattelujen tulokset</w:t>
      </w:r>
    </w:p>
    <w:p>
      <w:pPr>
        <w:pStyle w:val="Heading3"/>
      </w:pPr>
      <w:bookmarkStart w:id="86" w:name="haastattelujen-tuloksien-kuvaus-teemojen-mukaan-ryhmiteltyinä"/>
      <w:bookmarkEnd w:id="86"/>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7" w:name="tietojenkäsittely"/>
      <w:bookmarkEnd w:id="87"/>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8" w:name="tietojärjestelmät-tietoliikenne-ja-alustaratkaisut"/>
      <w:bookmarkEnd w:id="88"/>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9" w:name="teknologioiden-omaksunta"/>
      <w:bookmarkEnd w:id="89"/>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0" w:name="toimintaympäristön-muutos-maatalous-toimintaympäristönä-ja-maataloustuotannon-data"/>
      <w:bookmarkEnd w:id="90"/>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1" w:name="teknologiat-teknologioiden-sovellukset-ja-standardit"/>
      <w:bookmarkEnd w:id="91"/>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2" w:name="maataloustuotannon-laitteet-ja-maataloustuotannon-tehostaminen"/>
      <w:bookmarkEnd w:id="92"/>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3" w:name="tuotteet-ja-teknologiaratkaisut"/>
      <w:bookmarkEnd w:id="93"/>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4" w:name="sisällönanalyysiin-taulukoinnin-havainnot"/>
      <w:bookmarkEnd w:id="94"/>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5"/>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6"/>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7"/>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8" w:name="haastatteluaineiston-kuvaus"/>
      <w:bookmarkEnd w:id="98"/>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9" w:name="aiotin-tilanne-yleensä"/>
      <w:bookmarkEnd w:id="99"/>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0" w:name="digitalisaatioharppauksen-alku"/>
      <w:bookmarkEnd w:id="100"/>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1" w:name="aiot-teknologioiden-omaksumisen-tilanne-suomessa"/>
      <w:bookmarkEnd w:id="101"/>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2" w:name="laitevalmistajien-yhteistyö"/>
      <w:bookmarkEnd w:id="102"/>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3" w:name="kokonaisvaltainen-maatilan-tiedonhallintajärjestelmä-fmis"/>
      <w:bookmarkEnd w:id="103"/>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4" w:name="datan-käsittely"/>
      <w:bookmarkEnd w:id="104"/>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5" w:name="datan-liikkuminen-tuotantoketjussa"/>
      <w:bookmarkEnd w:id="105"/>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6" w:name="datan-jakaminen-ja-julkaisu"/>
      <w:bookmarkEnd w:id="106"/>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7" w:name="datan-omistajuus"/>
      <w:bookmarkEnd w:id="107"/>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8" w:name="aiotin-vaikutukset"/>
      <w:bookmarkEnd w:id="108"/>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9" w:name="ruokaturva"/>
      <w:bookmarkEnd w:id="109"/>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0" w:name="aiotin-haasteet"/>
      <w:bookmarkEnd w:id="110"/>
      <w:r>
        <w:t xml:space="preserve">AIoT:in haasteet</w:t>
      </w:r>
    </w:p>
    <w:p>
      <w:pPr>
        <w:pStyle w:val="Heading5"/>
      </w:pPr>
      <w:bookmarkStart w:id="111" w:name="tietoliikenteen-ja-tietoturvan-haasteet"/>
      <w:bookmarkEnd w:id="111"/>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2" w:name="elinkaarihaasteet"/>
      <w:bookmarkEnd w:id="112"/>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3" w:name="integraatio--ja-alustahaasteet"/>
      <w:bookmarkEnd w:id="113"/>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4" w:name="käytettävyyshaasteet"/>
      <w:bookmarkEnd w:id="114"/>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5" w:name="asiantuntijuushaaste"/>
      <w:bookmarkEnd w:id="115"/>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6" w:name="omaksumisen-haasteita"/>
      <w:bookmarkEnd w:id="116"/>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7" w:name="tavoitetila-ja-tulevaisuus"/>
      <w:bookmarkEnd w:id="117"/>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8" w:name="tutkimustulosten-yhteenveto"/>
      <w:bookmarkEnd w:id="118"/>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9" w:name="tutkimuskysymyksien-vastaukset"/>
      <w:bookmarkEnd w:id="119"/>
      <w:r>
        <w:t xml:space="preserve">Tutkimuskysymyksien vastaukset</w:t>
      </w:r>
    </w:p>
    <w:p>
      <w:pPr>
        <w:pStyle w:val="Compact"/>
        <w:numPr>
          <w:numId w:val="1013"/>
          <w:ilvl w:val="0"/>
        </w:numPr>
      </w:pPr>
      <w:r>
        <w:t xml:space="preserve">Millaista tutkimusta IoT-teknologioiden soveltamisesta kasvintuotantoon on julkaistu?</w:t>
      </w:r>
    </w:p>
    <w:p>
      <w:pPr>
        <w:pStyle w:val="Compact"/>
        <w:numPr>
          <w:numId w:val="1013"/>
          <w:ilvl w:val="0"/>
        </w:numPr>
      </w:pPr>
      <w:r>
        <w:t xml:space="preserve">Miten kasvintuotannossa hyödynnetään IoT-teknologioita?</w:t>
      </w:r>
    </w:p>
    <w:p>
      <w:pPr>
        <w:pStyle w:val="Heading1"/>
      </w:pPr>
      <w:bookmarkStart w:id="120" w:name="pohdinta"/>
      <w:bookmarkEnd w:id="120"/>
      <w:r>
        <w:t xml:space="preserve">POHDINTA</w:t>
      </w:r>
    </w:p>
    <w:p>
      <w:pPr>
        <w:pStyle w:val="Heading2"/>
      </w:pPr>
      <w:bookmarkStart w:id="121" w:name="oman-oppimisen-pohdinta"/>
      <w:bookmarkEnd w:id="121"/>
      <w:r>
        <w:t xml:space="preserve">Oman oppimisen pohdinta</w:t>
      </w:r>
    </w:p>
    <w:p>
      <w:pPr>
        <w:pStyle w:val="Heading2"/>
      </w:pPr>
      <w:bookmarkStart w:id="122" w:name="tulosten-arviointi"/>
      <w:bookmarkEnd w:id="122"/>
      <w:r>
        <w:t xml:space="preserve">Tulosten arviointi</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0">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2">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3">
        <w:r>
          <w:rPr>
            <w:rStyle w:val="Hyperlink"/>
          </w:rPr>
          <w:t xml:space="preserve">https://www.itu.int/en/ITU-T/gsi/iot/Pages/default.aspx</w:t>
        </w:r>
      </w:hyperlink>
      <w:r>
        <w:t xml:space="preserve"> </w:t>
      </w:r>
      <w:r>
        <w:t xml:space="preserve">[2018-09-16].</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0">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1">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2">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530a6fb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72cb4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29a35d0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edc7af75"/>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4" Target="media/rId34.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2018-11-03T16:13:23Z</dcterms:created>
  <dcterms:modified xsi:type="dcterms:W3CDTF">2018-11-03T16:13:23Z</dcterms:modified>
</cp:coreProperties>
</file>